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e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Pr="008F128E" w:rsidRDefault="00B22131" w:rsidP="00B22131">
      <w:pPr>
        <w:pStyle w:val="NormaleWeb"/>
        <w:shd w:val="clear" w:color="auto" w:fill="FFFFFF"/>
        <w:spacing w:before="0" w:beforeAutospacing="0" w:after="0" w:afterAutospacing="0" w:line="276" w:lineRule="auto"/>
        <w:jc w:val="center"/>
        <w:rPr>
          <w:b/>
          <w:bCs/>
          <w:sz w:val="4"/>
          <w:szCs w:val="4"/>
        </w:rPr>
      </w:pPr>
    </w:p>
    <w:p w14:paraId="3EAE7F1F" w14:textId="11951379" w:rsidR="00F331B1" w:rsidRPr="00F331B1" w:rsidRDefault="004A3A56" w:rsidP="00F331B1">
      <w:pPr>
        <w:spacing w:before="240" w:after="240"/>
        <w:jc w:val="both"/>
        <w:rPr>
          <w:rFonts w:eastAsia="Times New Roman" w:cstheme="minorHAnsi"/>
          <w:b/>
          <w:bCs/>
          <w:sz w:val="28"/>
          <w:szCs w:val="28"/>
        </w:rPr>
      </w:pPr>
      <w:r w:rsidRPr="004A3A56">
        <w:rPr>
          <w:rFonts w:eastAsia="Times New Roman" w:cstheme="minorHAnsi"/>
          <w:b/>
          <w:bCs/>
          <w:sz w:val="28"/>
          <w:szCs w:val="28"/>
        </w:rPr>
        <w:t>FIEG: apprezzamento per la segnalazione dell’Agcom alla Commissione europea su</w:t>
      </w:r>
      <w:r>
        <w:rPr>
          <w:rFonts w:eastAsia="Times New Roman" w:cstheme="minorHAnsi"/>
          <w:b/>
          <w:bCs/>
          <w:sz w:val="28"/>
          <w:szCs w:val="28"/>
        </w:rPr>
        <w:t>i servizi</w:t>
      </w:r>
      <w:r w:rsidRPr="004A3A56">
        <w:rPr>
          <w:rFonts w:eastAsia="Times New Roman" w:cstheme="minorHAnsi"/>
          <w:b/>
          <w:bCs/>
          <w:sz w:val="28"/>
          <w:szCs w:val="28"/>
        </w:rPr>
        <w:t xml:space="preserve"> AI </w:t>
      </w:r>
      <w:r>
        <w:rPr>
          <w:rFonts w:eastAsia="Times New Roman" w:cstheme="minorHAnsi"/>
          <w:b/>
          <w:bCs/>
          <w:sz w:val="28"/>
          <w:szCs w:val="28"/>
        </w:rPr>
        <w:t xml:space="preserve">di </w:t>
      </w:r>
      <w:r w:rsidRPr="004A3A56">
        <w:rPr>
          <w:rFonts w:eastAsia="Times New Roman" w:cstheme="minorHAnsi"/>
          <w:b/>
          <w:bCs/>
          <w:sz w:val="28"/>
          <w:szCs w:val="28"/>
        </w:rPr>
        <w:t>Google e disponibilità al confronto con le piattaforme</w:t>
      </w:r>
    </w:p>
    <w:p w14:paraId="7133E2A1" w14:textId="4ADF6E11" w:rsidR="004A3A56" w:rsidRPr="004A3A56" w:rsidRDefault="00F331B1" w:rsidP="004A3A56">
      <w:pPr>
        <w:spacing w:before="240" w:after="240"/>
        <w:jc w:val="both"/>
        <w:rPr>
          <w:rFonts w:eastAsia="Times New Roman" w:cstheme="minorHAnsi"/>
          <w:sz w:val="24"/>
          <w:szCs w:val="24"/>
        </w:rPr>
      </w:pPr>
      <w:r w:rsidRPr="00F331B1">
        <w:rPr>
          <w:rFonts w:eastAsia="Times New Roman" w:cstheme="minorHAnsi"/>
          <w:sz w:val="24"/>
          <w:szCs w:val="24"/>
        </w:rPr>
        <w:t xml:space="preserve">Roma, </w:t>
      </w:r>
      <w:r w:rsidR="004A3A56">
        <w:rPr>
          <w:rFonts w:eastAsia="Times New Roman" w:cstheme="minorHAnsi"/>
          <w:sz w:val="24"/>
          <w:szCs w:val="24"/>
        </w:rPr>
        <w:t>30</w:t>
      </w:r>
      <w:r w:rsidRPr="00F331B1">
        <w:rPr>
          <w:rFonts w:eastAsia="Times New Roman" w:cstheme="minorHAnsi"/>
          <w:sz w:val="24"/>
          <w:szCs w:val="24"/>
        </w:rPr>
        <w:t xml:space="preserve"> </w:t>
      </w:r>
      <w:r w:rsidR="004A3A56">
        <w:rPr>
          <w:rFonts w:eastAsia="Times New Roman" w:cstheme="minorHAnsi"/>
          <w:sz w:val="24"/>
          <w:szCs w:val="24"/>
        </w:rPr>
        <w:t>aprile</w:t>
      </w:r>
      <w:r w:rsidRPr="00F331B1">
        <w:rPr>
          <w:rFonts w:eastAsia="Times New Roman" w:cstheme="minorHAnsi"/>
          <w:sz w:val="24"/>
          <w:szCs w:val="24"/>
        </w:rPr>
        <w:t xml:space="preserve"> 2026 – </w:t>
      </w:r>
      <w:r w:rsidR="004A3A56" w:rsidRPr="004A3A56">
        <w:rPr>
          <w:rFonts w:eastAsia="Times New Roman" w:cstheme="minorHAnsi"/>
          <w:sz w:val="24"/>
          <w:szCs w:val="24"/>
        </w:rPr>
        <w:t>La Federazione Italiana Editori Giornali (FIEG) esprime apprezzamento per la decisione dell’Autorità per le Garanzie nelle Comunicazioni (Agcom) di trasmettere, nella sua qualità di Coordinatore per i servizi digitali per l’Italia, una segnalazione alla Commissione europea relativa a</w:t>
      </w:r>
      <w:r w:rsidR="004A3A56">
        <w:rPr>
          <w:rFonts w:eastAsia="Times New Roman" w:cstheme="minorHAnsi"/>
          <w:sz w:val="24"/>
          <w:szCs w:val="24"/>
        </w:rPr>
        <w:t>i</w:t>
      </w:r>
      <w:r w:rsidR="004A3A56" w:rsidRPr="004A3A56">
        <w:rPr>
          <w:rFonts w:eastAsia="Times New Roman" w:cstheme="minorHAnsi"/>
          <w:sz w:val="24"/>
          <w:szCs w:val="24"/>
        </w:rPr>
        <w:t xml:space="preserve"> servizi </w:t>
      </w:r>
      <w:r w:rsidR="004A3A56">
        <w:rPr>
          <w:rFonts w:eastAsia="Times New Roman" w:cstheme="minorHAnsi"/>
          <w:sz w:val="24"/>
          <w:szCs w:val="24"/>
        </w:rPr>
        <w:t>A</w:t>
      </w:r>
      <w:r w:rsidR="004A3A56" w:rsidRPr="004A3A56">
        <w:rPr>
          <w:rFonts w:eastAsia="Times New Roman" w:cstheme="minorHAnsi"/>
          <w:sz w:val="24"/>
          <w:szCs w:val="24"/>
        </w:rPr>
        <w:t>I di Google.</w:t>
      </w:r>
    </w:p>
    <w:p w14:paraId="6E8A34EB" w14:textId="043E20DE" w:rsidR="004A3A56" w:rsidRPr="004A3A56" w:rsidRDefault="004A3A56" w:rsidP="004A3A56">
      <w:pPr>
        <w:spacing w:before="240" w:after="240"/>
        <w:jc w:val="both"/>
        <w:rPr>
          <w:rFonts w:eastAsia="Times New Roman" w:cstheme="minorHAnsi"/>
          <w:sz w:val="24"/>
          <w:szCs w:val="24"/>
        </w:rPr>
      </w:pPr>
      <w:r w:rsidRPr="004A3A56">
        <w:rPr>
          <w:rFonts w:eastAsia="Times New Roman" w:cstheme="minorHAnsi"/>
          <w:sz w:val="24"/>
          <w:szCs w:val="24"/>
        </w:rPr>
        <w:t>“Tale iniziativa, che trae origine da una nostra istanza presentata nell’ottobre scorso” – ha dichiarato il Presidente della FIEG, Andrea Riffeser Monti – “giunge al termine di un’istruttoria articolata e approfondita e testimonia l’attenzione dell’Autorità rispetto agli effetti di questi sistemi sul traffico verso i siti editoriali e, più in generale, sulle dinamiche del settore”</w:t>
      </w:r>
      <w:r>
        <w:rPr>
          <w:rFonts w:eastAsia="Times New Roman" w:cstheme="minorHAnsi"/>
          <w:sz w:val="24"/>
          <w:szCs w:val="24"/>
        </w:rPr>
        <w:t>.</w:t>
      </w:r>
    </w:p>
    <w:p w14:paraId="471D1415" w14:textId="77777777" w:rsidR="004A3A56" w:rsidRPr="004A3A56" w:rsidRDefault="004A3A56" w:rsidP="004A3A56">
      <w:pPr>
        <w:spacing w:before="240" w:after="240"/>
        <w:jc w:val="both"/>
        <w:rPr>
          <w:rFonts w:eastAsia="Times New Roman" w:cstheme="minorHAnsi"/>
          <w:sz w:val="24"/>
          <w:szCs w:val="24"/>
        </w:rPr>
      </w:pPr>
      <w:r w:rsidRPr="004A3A56">
        <w:rPr>
          <w:rFonts w:eastAsia="Times New Roman" w:cstheme="minorHAnsi"/>
          <w:sz w:val="24"/>
          <w:szCs w:val="24"/>
        </w:rPr>
        <w:t>FIEG esprime anche la propria disponibilità ad avviare, in sede Agcom, un confronto concreto e costruttivo con le piattaforme digitali sull’utilizzo dei contenuti editoriali.</w:t>
      </w:r>
    </w:p>
    <w:p w14:paraId="41983515" w14:textId="28F10C47" w:rsidR="004A3A56" w:rsidRPr="004A3A56" w:rsidRDefault="004A3A56" w:rsidP="004A3A56">
      <w:pPr>
        <w:spacing w:before="240" w:after="240"/>
        <w:jc w:val="both"/>
        <w:rPr>
          <w:rFonts w:eastAsia="Times New Roman" w:cstheme="minorHAnsi"/>
          <w:sz w:val="24"/>
          <w:szCs w:val="24"/>
        </w:rPr>
      </w:pPr>
      <w:r w:rsidRPr="004A3A56">
        <w:rPr>
          <w:rFonts w:eastAsia="Times New Roman" w:cstheme="minorHAnsi"/>
          <w:sz w:val="24"/>
          <w:szCs w:val="24"/>
        </w:rPr>
        <w:t>“La proposta dell’Agcom di istituire un tavolo permanente</w:t>
      </w:r>
      <w:r w:rsidRPr="004A3A56">
        <w:rPr>
          <w:rFonts w:eastAsia="Times New Roman" w:cstheme="minorHAnsi"/>
          <w:sz w:val="24"/>
          <w:szCs w:val="24"/>
        </w:rPr>
        <w:t xml:space="preserve"> </w:t>
      </w:r>
      <w:r w:rsidRPr="004A3A56">
        <w:rPr>
          <w:rFonts w:eastAsia="Times New Roman" w:cstheme="minorHAnsi"/>
          <w:sz w:val="24"/>
          <w:szCs w:val="24"/>
        </w:rPr>
        <w:t xml:space="preserve">di </w:t>
      </w:r>
      <w:r>
        <w:rPr>
          <w:rFonts w:eastAsia="Times New Roman" w:cstheme="minorHAnsi"/>
          <w:sz w:val="24"/>
          <w:szCs w:val="24"/>
        </w:rPr>
        <w:t>confronto</w:t>
      </w:r>
      <w:r w:rsidRPr="004A3A56">
        <w:rPr>
          <w:rFonts w:eastAsia="Times New Roman" w:cstheme="minorHAnsi"/>
          <w:sz w:val="24"/>
          <w:szCs w:val="24"/>
        </w:rPr>
        <w:t>” – continua Riffeser</w:t>
      </w:r>
      <w:r>
        <w:rPr>
          <w:rFonts w:eastAsia="Times New Roman" w:cstheme="minorHAnsi"/>
          <w:sz w:val="24"/>
          <w:szCs w:val="24"/>
        </w:rPr>
        <w:t xml:space="preserve"> </w:t>
      </w:r>
      <w:r w:rsidRPr="004A3A56">
        <w:rPr>
          <w:rFonts w:eastAsia="Times New Roman" w:cstheme="minorHAnsi"/>
          <w:sz w:val="24"/>
          <w:szCs w:val="24"/>
        </w:rPr>
        <w:t>– “rappresenta un elemento distintivo e di rilievo nel panorama europeo e costituisce, nelle more delle iniziative a livello dell’Unione, un segnale operativo di attenzione al settore”</w:t>
      </w:r>
      <w:r>
        <w:rPr>
          <w:rFonts w:eastAsia="Times New Roman" w:cstheme="minorHAnsi"/>
          <w:sz w:val="24"/>
          <w:szCs w:val="24"/>
        </w:rPr>
        <w:t>.</w:t>
      </w:r>
    </w:p>
    <w:p w14:paraId="07393D1A" w14:textId="77777777" w:rsidR="004A3A56" w:rsidRPr="004A3A56" w:rsidRDefault="004A3A56" w:rsidP="004A3A56">
      <w:pPr>
        <w:spacing w:before="240" w:after="240"/>
        <w:jc w:val="both"/>
        <w:rPr>
          <w:rFonts w:eastAsia="Times New Roman" w:cstheme="minorHAnsi"/>
          <w:sz w:val="24"/>
          <w:szCs w:val="24"/>
        </w:rPr>
      </w:pPr>
      <w:r w:rsidRPr="004A3A56">
        <w:rPr>
          <w:rFonts w:eastAsia="Times New Roman" w:cstheme="minorHAnsi"/>
          <w:sz w:val="24"/>
          <w:szCs w:val="24"/>
        </w:rPr>
        <w:t xml:space="preserve">In tale ambito, la FIEG richiama l’esigenza di porre al centro del confronto la tutela dei contenuti editoriali impiegati nei processi di addestramento dei sistemi di Intelligenza Artificiale, assicurandone una adeguata valorizzazione economica; il rispetto effettivo dei meccanismi di opt-out, senza il rischio di penalizzazioni o riduzione della visibilità dei contenuti; l’efficacia degli accordi di licenza, anche alla luce delle criticità emerse con riferimento alla tutela della riservatezza e alla protezione dei dati personali. </w:t>
      </w:r>
    </w:p>
    <w:p w14:paraId="7BB252A4" w14:textId="51960D19" w:rsidR="003C6C7B" w:rsidRPr="003C6C7B" w:rsidRDefault="004A3A56" w:rsidP="004A3A56">
      <w:pPr>
        <w:spacing w:before="240" w:after="240"/>
        <w:jc w:val="both"/>
        <w:rPr>
          <w:rFonts w:cstheme="minorHAnsi"/>
          <w:color w:val="4472C4" w:themeColor="accent1"/>
          <w:sz w:val="24"/>
          <w:szCs w:val="24"/>
        </w:rPr>
      </w:pPr>
      <w:r>
        <w:rPr>
          <w:rFonts w:eastAsia="Times New Roman" w:cstheme="minorHAnsi"/>
          <w:sz w:val="24"/>
          <w:szCs w:val="24"/>
        </w:rPr>
        <w:t>“</w:t>
      </w:r>
      <w:r w:rsidRPr="004A3A56">
        <w:rPr>
          <w:rFonts w:eastAsia="Times New Roman" w:cstheme="minorHAnsi"/>
          <w:sz w:val="24"/>
          <w:szCs w:val="24"/>
        </w:rPr>
        <w:t>È importante</w:t>
      </w:r>
      <w:r>
        <w:rPr>
          <w:rFonts w:eastAsia="Times New Roman" w:cstheme="minorHAnsi"/>
          <w:sz w:val="24"/>
          <w:szCs w:val="24"/>
        </w:rPr>
        <w:t>”</w:t>
      </w:r>
      <w:r w:rsidRPr="004A3A56">
        <w:rPr>
          <w:rFonts w:eastAsia="Times New Roman" w:cstheme="minorHAnsi"/>
          <w:sz w:val="24"/>
          <w:szCs w:val="24"/>
        </w:rPr>
        <w:t xml:space="preserve"> </w:t>
      </w:r>
      <w:r w:rsidR="00C90590">
        <w:rPr>
          <w:rFonts w:eastAsia="Times New Roman" w:cstheme="minorHAnsi"/>
          <w:sz w:val="24"/>
          <w:szCs w:val="24"/>
        </w:rPr>
        <w:t xml:space="preserve">– </w:t>
      </w:r>
      <w:r w:rsidRPr="004A3A56">
        <w:rPr>
          <w:rFonts w:eastAsia="Times New Roman" w:cstheme="minorHAnsi"/>
          <w:sz w:val="24"/>
          <w:szCs w:val="24"/>
        </w:rPr>
        <w:t xml:space="preserve">conclude Riffeser </w:t>
      </w:r>
      <w:r w:rsidR="00C90590">
        <w:rPr>
          <w:rFonts w:eastAsia="Times New Roman" w:cstheme="minorHAnsi"/>
          <w:sz w:val="24"/>
          <w:szCs w:val="24"/>
        </w:rPr>
        <w:t xml:space="preserve">– </w:t>
      </w:r>
      <w:r w:rsidRPr="004A3A56">
        <w:rPr>
          <w:rFonts w:eastAsia="Times New Roman" w:cstheme="minorHAnsi"/>
          <w:sz w:val="24"/>
          <w:szCs w:val="24"/>
        </w:rPr>
        <w:t>“un approccio regolatorio coerente con l’evoluzione tecnologica, idoneo a garantire equilibrio tra innovazione e tutela dei diritti, a salvaguardia del pluralismo informativo e della sostenibilità del sistema editoriale”</w:t>
      </w:r>
      <w:r>
        <w:rPr>
          <w:rFonts w:eastAsia="Times New Roman" w:cstheme="minorHAnsi"/>
          <w:sz w:val="24"/>
          <w:szCs w:val="24"/>
        </w:rPr>
        <w:t>.</w:t>
      </w:r>
    </w:p>
    <w:sectPr w:rsidR="003C6C7B" w:rsidRPr="003C6C7B"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633"/>
    <w:multiLevelType w:val="hybridMultilevel"/>
    <w:tmpl w:val="54967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CD5F4E"/>
    <w:multiLevelType w:val="hybridMultilevel"/>
    <w:tmpl w:val="07A6E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1"/>
  </w:num>
  <w:num w:numId="3" w16cid:durableId="591474436">
    <w:abstractNumId w:val="4"/>
  </w:num>
  <w:num w:numId="4" w16cid:durableId="1474592055">
    <w:abstractNumId w:val="0"/>
  </w:num>
  <w:num w:numId="5" w16cid:durableId="160598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006CF"/>
    <w:rsid w:val="00017243"/>
    <w:rsid w:val="0007445F"/>
    <w:rsid w:val="000B5C01"/>
    <w:rsid w:val="000B7D71"/>
    <w:rsid w:val="000C6506"/>
    <w:rsid w:val="000D7FE4"/>
    <w:rsid w:val="000E70AF"/>
    <w:rsid w:val="001812C0"/>
    <w:rsid w:val="001962B7"/>
    <w:rsid w:val="001C0FC4"/>
    <w:rsid w:val="001D50C9"/>
    <w:rsid w:val="001F2688"/>
    <w:rsid w:val="001F689B"/>
    <w:rsid w:val="001F6C7B"/>
    <w:rsid w:val="002013DC"/>
    <w:rsid w:val="00236A74"/>
    <w:rsid w:val="00237330"/>
    <w:rsid w:val="002655D1"/>
    <w:rsid w:val="0027794C"/>
    <w:rsid w:val="00294CDD"/>
    <w:rsid w:val="0029588A"/>
    <w:rsid w:val="002A04D9"/>
    <w:rsid w:val="002D784E"/>
    <w:rsid w:val="002E17B9"/>
    <w:rsid w:val="002F4F28"/>
    <w:rsid w:val="00315378"/>
    <w:rsid w:val="0034349B"/>
    <w:rsid w:val="003458A4"/>
    <w:rsid w:val="003461B1"/>
    <w:rsid w:val="00350A29"/>
    <w:rsid w:val="00374DF2"/>
    <w:rsid w:val="00394547"/>
    <w:rsid w:val="003A7145"/>
    <w:rsid w:val="003B20E0"/>
    <w:rsid w:val="003C6C7B"/>
    <w:rsid w:val="003E0C00"/>
    <w:rsid w:val="00423194"/>
    <w:rsid w:val="00452044"/>
    <w:rsid w:val="00453278"/>
    <w:rsid w:val="00463A74"/>
    <w:rsid w:val="004910E9"/>
    <w:rsid w:val="004A3A56"/>
    <w:rsid w:val="004D2E58"/>
    <w:rsid w:val="004D48A0"/>
    <w:rsid w:val="004F0852"/>
    <w:rsid w:val="00503D3E"/>
    <w:rsid w:val="00560C54"/>
    <w:rsid w:val="00561B98"/>
    <w:rsid w:val="00572857"/>
    <w:rsid w:val="005729B4"/>
    <w:rsid w:val="00594C30"/>
    <w:rsid w:val="005A3086"/>
    <w:rsid w:val="005A5DA0"/>
    <w:rsid w:val="005A68CF"/>
    <w:rsid w:val="005A77AE"/>
    <w:rsid w:val="005D367D"/>
    <w:rsid w:val="005D7E8E"/>
    <w:rsid w:val="0060053D"/>
    <w:rsid w:val="0063044E"/>
    <w:rsid w:val="006310BF"/>
    <w:rsid w:val="0067063B"/>
    <w:rsid w:val="006861C6"/>
    <w:rsid w:val="00686BE4"/>
    <w:rsid w:val="006A3FE1"/>
    <w:rsid w:val="00722095"/>
    <w:rsid w:val="00731DB6"/>
    <w:rsid w:val="00735694"/>
    <w:rsid w:val="00762F6E"/>
    <w:rsid w:val="00771F57"/>
    <w:rsid w:val="007871BC"/>
    <w:rsid w:val="0079182B"/>
    <w:rsid w:val="007D067F"/>
    <w:rsid w:val="00802BC5"/>
    <w:rsid w:val="00861D55"/>
    <w:rsid w:val="008B5F3F"/>
    <w:rsid w:val="008F128E"/>
    <w:rsid w:val="008F18F1"/>
    <w:rsid w:val="008F71D2"/>
    <w:rsid w:val="009151BA"/>
    <w:rsid w:val="009156AD"/>
    <w:rsid w:val="00946C9A"/>
    <w:rsid w:val="00974C24"/>
    <w:rsid w:val="00977D1D"/>
    <w:rsid w:val="00990657"/>
    <w:rsid w:val="009C359A"/>
    <w:rsid w:val="009D1910"/>
    <w:rsid w:val="009E040C"/>
    <w:rsid w:val="00A04701"/>
    <w:rsid w:val="00A4014B"/>
    <w:rsid w:val="00A64FED"/>
    <w:rsid w:val="00A6758F"/>
    <w:rsid w:val="00A91A81"/>
    <w:rsid w:val="00A91E62"/>
    <w:rsid w:val="00A933B2"/>
    <w:rsid w:val="00A94B84"/>
    <w:rsid w:val="00AC5493"/>
    <w:rsid w:val="00AD08CA"/>
    <w:rsid w:val="00AD5005"/>
    <w:rsid w:val="00B0602B"/>
    <w:rsid w:val="00B22131"/>
    <w:rsid w:val="00B42ECC"/>
    <w:rsid w:val="00B506C3"/>
    <w:rsid w:val="00BC1A7D"/>
    <w:rsid w:val="00BD106E"/>
    <w:rsid w:val="00BD2635"/>
    <w:rsid w:val="00BD33E1"/>
    <w:rsid w:val="00C26B19"/>
    <w:rsid w:val="00C32B11"/>
    <w:rsid w:val="00C32E6F"/>
    <w:rsid w:val="00C5788C"/>
    <w:rsid w:val="00C6252B"/>
    <w:rsid w:val="00C62533"/>
    <w:rsid w:val="00C76BED"/>
    <w:rsid w:val="00C90590"/>
    <w:rsid w:val="00CA6315"/>
    <w:rsid w:val="00CB05E7"/>
    <w:rsid w:val="00CC30B5"/>
    <w:rsid w:val="00CD6FB4"/>
    <w:rsid w:val="00CE0251"/>
    <w:rsid w:val="00CE0405"/>
    <w:rsid w:val="00CE3138"/>
    <w:rsid w:val="00CE5E6E"/>
    <w:rsid w:val="00D34593"/>
    <w:rsid w:val="00D413DC"/>
    <w:rsid w:val="00D7554C"/>
    <w:rsid w:val="00DA4A2D"/>
    <w:rsid w:val="00DB5E8D"/>
    <w:rsid w:val="00DF4973"/>
    <w:rsid w:val="00E41D43"/>
    <w:rsid w:val="00EA121E"/>
    <w:rsid w:val="00EB4E89"/>
    <w:rsid w:val="00EF169B"/>
    <w:rsid w:val="00F07728"/>
    <w:rsid w:val="00F31576"/>
    <w:rsid w:val="00F331B1"/>
    <w:rsid w:val="00F4376B"/>
    <w:rsid w:val="00F6541D"/>
    <w:rsid w:val="00FB1B88"/>
    <w:rsid w:val="00FF1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1821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4</cp:revision>
  <cp:lastPrinted>2025-11-11T12:23:00Z</cp:lastPrinted>
  <dcterms:created xsi:type="dcterms:W3CDTF">2026-04-30T12:44:00Z</dcterms:created>
  <dcterms:modified xsi:type="dcterms:W3CDTF">2026-04-30T12:52:00Z</dcterms:modified>
</cp:coreProperties>
</file>